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0B01" w14:textId="3CC9463C" w:rsidR="004C0C65" w:rsidRPr="00682518" w:rsidRDefault="00B66329" w:rsidP="004C0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Mustera</w:t>
      </w:r>
      <w:r w:rsidR="004C0C65" w:rsidRPr="00682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ntrag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für die</w:t>
      </w:r>
      <w:r w:rsidR="004C0C65" w:rsidRPr="00682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Kostenübernahme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von</w:t>
      </w:r>
      <w:r w:rsidR="004C0C65" w:rsidRPr="00682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</w:t>
      </w:r>
      <w:r w:rsidR="009F2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FFP</w:t>
      </w:r>
      <w:r w:rsidR="004C0C65" w:rsidRPr="00682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2-Masken</w:t>
      </w:r>
      <w:r w:rsidR="00DB1773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bzw. OP-Masken</w:t>
      </w:r>
    </w:p>
    <w:p w14:paraId="0E2700FC" w14:textId="1F6AD3D5" w:rsidR="004C0C65" w:rsidRPr="00B66329" w:rsidRDefault="004C0C65" w:rsidP="004C0C65">
      <w:pPr>
        <w:jc w:val="both"/>
        <w:rPr>
          <w:rFonts w:ascii="Verdana" w:hAnsi="Verdana" w:cs="Arial"/>
        </w:rPr>
      </w:pP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 w:rsidRPr="004B4422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B66329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>____.01.2021</w:t>
      </w:r>
    </w:p>
    <w:p w14:paraId="5C800140" w14:textId="753D731F" w:rsidR="004C0C65" w:rsidRDefault="004C0C65" w:rsidP="004C0C6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Name: _________________________________</w:t>
      </w:r>
    </w:p>
    <w:p w14:paraId="46DE63D8" w14:textId="6FBC1154" w:rsidR="004C0C65" w:rsidRDefault="004C0C65" w:rsidP="004C0C6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Straße: _________________________________</w:t>
      </w:r>
    </w:p>
    <w:p w14:paraId="64E7CD9B" w14:textId="44363C82" w:rsidR="004C0C65" w:rsidRPr="009844D1" w:rsidRDefault="004C0C65" w:rsidP="004C0C6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Ort: ___________________________________</w:t>
      </w:r>
    </w:p>
    <w:p w14:paraId="2BC78F19" w14:textId="31D834F9" w:rsidR="004C0C65" w:rsidRPr="004B4422" w:rsidRDefault="004C0C65" w:rsidP="004C0C65">
      <w:pPr>
        <w:jc w:val="both"/>
        <w:rPr>
          <w:rFonts w:ascii="Verdana" w:hAnsi="Verdana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8B77" wp14:editId="60F854C0">
                <wp:simplePos x="0" y="0"/>
                <wp:positionH relativeFrom="column">
                  <wp:posOffset>51435</wp:posOffset>
                </wp:positionH>
                <wp:positionV relativeFrom="paragraph">
                  <wp:posOffset>108585</wp:posOffset>
                </wp:positionV>
                <wp:extent cx="2514600" cy="12573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0A1A" w14:textId="77777777" w:rsidR="004C0C65" w:rsidRPr="00B66329" w:rsidRDefault="004C0C65" w:rsidP="004C0C65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804784B" w14:textId="750D29E8" w:rsidR="004C0C65" w:rsidRPr="00050C69" w:rsidRDefault="004C0C65" w:rsidP="004C0C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C69">
                              <w:rPr>
                                <w:rFonts w:ascii="Arial" w:hAnsi="Arial" w:cs="Arial"/>
                              </w:rPr>
                              <w:t xml:space="preserve">Jobcenter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14:paraId="2E8777A4" w14:textId="3E58003A" w:rsidR="004C0C65" w:rsidRPr="00050C69" w:rsidRDefault="004C0C65" w:rsidP="004C0C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14:paraId="1E05905E" w14:textId="1A8D608F" w:rsidR="004C0C65" w:rsidRPr="009844D1" w:rsidRDefault="004C0C65" w:rsidP="004C0C65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58B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05pt;margin-top:8.55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" strokecolor="white">
                <v:textbox>
                  <w:txbxContent>
                    <w:p w14:paraId="7A040A1A" w14:textId="77777777" w:rsidR="004C0C65" w:rsidRPr="00B66329" w:rsidRDefault="004C0C65" w:rsidP="004C0C65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0804784B" w14:textId="750D29E8" w:rsidR="004C0C65" w:rsidRPr="00050C69" w:rsidRDefault="004C0C65" w:rsidP="004C0C65">
                      <w:pPr>
                        <w:rPr>
                          <w:rFonts w:ascii="Arial" w:hAnsi="Arial" w:cs="Arial"/>
                        </w:rPr>
                      </w:pPr>
                      <w:r w:rsidRPr="00050C69">
                        <w:rPr>
                          <w:rFonts w:ascii="Arial" w:hAnsi="Arial" w:cs="Arial"/>
                        </w:rPr>
                        <w:t xml:space="preserve">Jobcenter </w:t>
                      </w:r>
                      <w:r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14:paraId="2E8777A4" w14:textId="3E58003A" w:rsidR="004C0C65" w:rsidRPr="00050C69" w:rsidRDefault="004C0C65" w:rsidP="004C0C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14:paraId="1E05905E" w14:textId="1A8D608F" w:rsidR="004C0C65" w:rsidRPr="009844D1" w:rsidRDefault="004C0C65" w:rsidP="004C0C65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C9791E" w14:textId="4E750B86" w:rsidR="004C0C65" w:rsidRDefault="004C0C65" w:rsidP="004C0C65">
      <w:pPr>
        <w:jc w:val="both"/>
        <w:rPr>
          <w:rFonts w:ascii="Verdana" w:hAnsi="Verdana" w:cs="Arial"/>
        </w:rPr>
      </w:pPr>
    </w:p>
    <w:p w14:paraId="7B47F010" w14:textId="11D19498" w:rsidR="004C0C65" w:rsidRDefault="004C0C65" w:rsidP="004C0C65">
      <w:pPr>
        <w:jc w:val="both"/>
        <w:rPr>
          <w:rFonts w:ascii="Verdana" w:hAnsi="Verdana" w:cs="Arial"/>
        </w:rPr>
      </w:pPr>
    </w:p>
    <w:p w14:paraId="303E4B95" w14:textId="60E66E17" w:rsidR="004C0C65" w:rsidRDefault="004C0C65" w:rsidP="004C0C65">
      <w:pPr>
        <w:jc w:val="both"/>
        <w:rPr>
          <w:rFonts w:ascii="Verdana" w:hAnsi="Verdana" w:cs="Arial"/>
        </w:rPr>
      </w:pPr>
    </w:p>
    <w:p w14:paraId="10834877" w14:textId="2C467041" w:rsidR="00B66329" w:rsidRPr="00B66329" w:rsidRDefault="00B66329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de-DE"/>
        </w:rPr>
      </w:pP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br/>
      </w:r>
    </w:p>
    <w:p w14:paraId="77744BBE" w14:textId="604D4CAC" w:rsidR="004C0C65" w:rsidRPr="00682518" w:rsidRDefault="004C0C65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</w:pPr>
      <w:r w:rsidRPr="00682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Antrag auf Kostenübernahme für </w:t>
      </w:r>
      <w:r w:rsidR="00756795" w:rsidRPr="00756795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15 FFP2-Masken</w:t>
      </w:r>
      <w:r w:rsidR="00DB1773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 xml:space="preserve"> bzw. OP-Masken</w:t>
      </w:r>
    </w:p>
    <w:p w14:paraId="438AA8CA" w14:textId="3D78444A" w:rsidR="004C0C65" w:rsidRPr="00B66329" w:rsidRDefault="004C0C65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B66329">
        <w:rPr>
          <w:rFonts w:ascii="Arial" w:eastAsia="Times New Roman" w:hAnsi="Arial" w:cs="Arial"/>
          <w:color w:val="333333"/>
          <w:lang w:eastAsia="de-DE"/>
        </w:rPr>
        <w:t>BG-Nummer: ________________________________</w:t>
      </w:r>
    </w:p>
    <w:p w14:paraId="49E09237" w14:textId="77777777" w:rsidR="00B66329" w:rsidRPr="00682518" w:rsidRDefault="00B66329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397A3575" w14:textId="77777777" w:rsidR="004C0C65" w:rsidRPr="00682518" w:rsidRDefault="004C0C65" w:rsidP="004C0C6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Sehr geehrte Damen und Herren,</w:t>
      </w:r>
    </w:p>
    <w:p w14:paraId="5E7C04DA" w14:textId="0D9DFCB6" w:rsidR="004C0C65" w:rsidRPr="00682518" w:rsidRDefault="00B66329" w:rsidP="004C0C6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hiermit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beantrage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ich</w:t>
      </w:r>
      <w:bookmarkStart w:id="0" w:name="_GoBack"/>
      <w:bookmarkEnd w:id="0"/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mich die Übernahme der Kosten für den Kauf von </w:t>
      </w:r>
      <w:r w:rsidR="00756795" w:rsidRPr="0075679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15 FFP2-Masken</w:t>
      </w:r>
      <w:r w:rsidR="00DB17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bzw. OP-Masken</w:t>
      </w:r>
      <w:r w:rsidR="0075679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Der Anspruch auf Übernahme dieser Kosten hat seine Grundlage in § 21 Abs. 6 SGB II.</w:t>
      </w:r>
    </w:p>
    <w:p w14:paraId="56D30E3D" w14:textId="5E025F45" w:rsidR="004C0C65" w:rsidRPr="00682518" w:rsidRDefault="004C0C65" w:rsidP="004C0C6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Di</w:t>
      </w:r>
      <w:r w:rsidR="00DB17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ese 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Maske</w:t>
      </w:r>
      <w:r w:rsidR="009F229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 werden laufend benötigt, wo deren t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ragen Pflicht ist. Nach Rechtsprechung </w:t>
      </w:r>
      <w:r w:rsidR="009F229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des Bundessozialgerichts sind laufend benötigte Bedarfe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Härtefallmehrbedarf</w:t>
      </w:r>
      <w:r w:rsidR="009F229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proofErr w:type="spellStart"/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i.S.d</w:t>
      </w:r>
      <w:proofErr w:type="spellEnd"/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 §</w:t>
      </w:r>
      <w:r w:rsidR="00B6632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21 Abs. 6 SGB II (vgl. 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BSG v. 08.05.2019 - B 14 AS 6/18 R und B 14 AS 13/18 R).</w:t>
      </w:r>
    </w:p>
    <w:p w14:paraId="79D61B57" w14:textId="0062373D" w:rsidR="004C0C65" w:rsidRPr="00682518" w:rsidRDefault="009F229F" w:rsidP="004C0C6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Der Bedarf für die genannten</w:t>
      </w:r>
      <w:r w:rsidR="00DB17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Masken ist unabwendbar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da ansonsten nicht mehr eingekauft oder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öffentliche V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erkehrsmittel benutzt werden können. Der Bedarf ist laufend, da die Pflicht ab dem 1</w:t>
      </w:r>
      <w:r w:rsidR="004C0C6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9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.01.2021 besteht und ein Ende der verschärften Maskenpflicht nicht absehbar ist. Nach Empfehlungen von E</w:t>
      </w:r>
      <w:r w:rsidR="00B6632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xperten sollen die Masken alle zwei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Tage gewech</w:t>
      </w:r>
      <w:r w:rsidR="00B6632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selt werden.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B6632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Somit deckt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der</w:t>
      </w:r>
      <w:r w:rsidR="00B6632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Antrag den Maskenbedarf für eine Person und einen Monat ab</w:t>
      </w:r>
      <w:r w:rsidR="004C0C65"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14:paraId="25E3C900" w14:textId="74D2354D" w:rsidR="004C0C65" w:rsidRDefault="004C0C65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Die Kosten pro Maske belaufen sich auf</w:t>
      </w:r>
    </w:p>
    <w:p w14:paraId="3F53C3AF" w14:textId="77777777" w:rsidR="00DB1773" w:rsidRPr="00682518" w:rsidRDefault="00DB1773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36325379" w14:textId="0B86DC08" w:rsidR="004C0C65" w:rsidRDefault="004C0C65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€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x 15 ______________</w:t>
      </w: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€ Gesamtkosten</w:t>
      </w:r>
    </w:p>
    <w:p w14:paraId="4FB3CF02" w14:textId="77777777" w:rsidR="00DB1773" w:rsidRPr="00682518" w:rsidRDefault="00DB1773" w:rsidP="004C0C6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2E6215D6" w14:textId="70863652" w:rsidR="004C0C65" w:rsidRPr="00682518" w:rsidRDefault="004C0C65" w:rsidP="004C0C6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Ich bitte um zeitnahe Bearbeitung und vermerke mir dafür den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</w:t>
      </w:r>
    </w:p>
    <w:p w14:paraId="16CC5121" w14:textId="77777777" w:rsidR="00B66329" w:rsidRDefault="004C0C65" w:rsidP="00B6632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  <w:r w:rsidRPr="0068251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Sollte bis zum genannten Datum der Anspruch nicht realisiert werden, bin ich leider gezwungen diesen auf dem Weg des einstweiligen Rechtschutzverfahrens geltend zu machen.</w:t>
      </w:r>
    </w:p>
    <w:p w14:paraId="13A00312" w14:textId="24F2EF1F" w:rsidR="004E1645" w:rsidRPr="00B66329" w:rsidRDefault="004C0C65" w:rsidP="00B6632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  <w:r w:rsidRPr="004C0C6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Mit freundlichen Grüßen</w:t>
      </w:r>
    </w:p>
    <w:p w14:paraId="6BFE3DE2" w14:textId="139909A1" w:rsidR="004C0C65" w:rsidRDefault="004C0C65" w:rsidP="004C0C65">
      <w:pPr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3A380701" w14:textId="3F8CC854" w:rsidR="004C0C65" w:rsidRPr="004C0C65" w:rsidRDefault="004C0C65" w:rsidP="004C0C65">
      <w:pPr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</w:t>
      </w:r>
    </w:p>
    <w:sectPr w:rsidR="004C0C65" w:rsidRPr="004C0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65"/>
    <w:rsid w:val="004C0C65"/>
    <w:rsid w:val="004E1645"/>
    <w:rsid w:val="00756795"/>
    <w:rsid w:val="009F229F"/>
    <w:rsid w:val="00B66329"/>
    <w:rsid w:val="00D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9811"/>
  <w15:chartTrackingRefBased/>
  <w15:docId w15:val="{9055D0A6-2AD5-4159-9ECC-BE052BBD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pfeiffer</dc:creator>
  <cp:keywords/>
  <dc:description/>
  <cp:lastModifiedBy>Voelke, Anna-Katharina</cp:lastModifiedBy>
  <cp:revision>3</cp:revision>
  <dcterms:created xsi:type="dcterms:W3CDTF">2021-01-21T10:34:00Z</dcterms:created>
  <dcterms:modified xsi:type="dcterms:W3CDTF">2021-01-21T10:55:00Z</dcterms:modified>
</cp:coreProperties>
</file>